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B" w:rsidRDefault="008D587B" w:rsidP="00C612C8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 xml:space="preserve">Names of table members: </w:t>
      </w:r>
    </w:p>
    <w:p w:rsidR="008D587B" w:rsidRDefault="008D587B" w:rsidP="00C612C8">
      <w:pPr>
        <w:rPr>
          <w:rFonts w:ascii="Times" w:hAnsi="Times"/>
          <w:u w:val="single"/>
        </w:rPr>
      </w:pPr>
    </w:p>
    <w:p w:rsidR="00C612C8" w:rsidRPr="00CD3840" w:rsidRDefault="00C612C8" w:rsidP="00C612C8">
      <w:pPr>
        <w:rPr>
          <w:rFonts w:ascii="Times" w:hAnsi="Times"/>
        </w:rPr>
      </w:pPr>
      <w:r w:rsidRPr="00CD3840">
        <w:rPr>
          <w:rFonts w:ascii="Times" w:hAnsi="Times"/>
          <w:u w:val="single"/>
        </w:rPr>
        <w:t>Exercise 1:</w:t>
      </w:r>
      <w:r>
        <w:rPr>
          <w:rFonts w:ascii="Times" w:hAnsi="Times"/>
        </w:rPr>
        <w:t xml:space="preserve"> </w:t>
      </w:r>
      <w:r w:rsidRPr="00CD3840">
        <w:t>In the following examples, note that removing weak sentence openers not only shifts emphasis, but also increases clarity and conciseness.</w:t>
      </w:r>
    </w:p>
    <w:p w:rsidR="00C612C8" w:rsidRDefault="00C612C8" w:rsidP="00C612C8"/>
    <w:p w:rsidR="00C612C8" w:rsidRDefault="00C612C8" w:rsidP="00C612C8">
      <w:pPr>
        <w:pStyle w:val="ListParagraph"/>
        <w:numPr>
          <w:ilvl w:val="0"/>
          <w:numId w:val="1"/>
        </w:numPr>
      </w:pPr>
      <w:r>
        <w:t>There are many aspects of the problem that have not yet been considered.</w:t>
      </w:r>
    </w:p>
    <w:p w:rsidR="00C612C8" w:rsidRDefault="00C612C8" w:rsidP="00C612C8"/>
    <w:p w:rsidR="00C612C8" w:rsidRDefault="00C612C8" w:rsidP="00C612C8"/>
    <w:p w:rsidR="00C612C8" w:rsidRDefault="00C612C8" w:rsidP="00C612C8">
      <w:pPr>
        <w:pStyle w:val="ListParagraph"/>
        <w:numPr>
          <w:ilvl w:val="0"/>
          <w:numId w:val="1"/>
        </w:numPr>
      </w:pPr>
      <w:r>
        <w:t>There are several problems that are caused by the slow response.</w:t>
      </w:r>
    </w:p>
    <w:p w:rsidR="00C612C8" w:rsidRDefault="00C612C8" w:rsidP="00C612C8"/>
    <w:p w:rsidR="00C612C8" w:rsidRDefault="00C612C8" w:rsidP="00C612C8"/>
    <w:p w:rsidR="00C612C8" w:rsidRDefault="00C612C8" w:rsidP="00C612C8">
      <w:pPr>
        <w:pStyle w:val="ListParagraph"/>
        <w:numPr>
          <w:ilvl w:val="0"/>
          <w:numId w:val="1"/>
        </w:numPr>
      </w:pPr>
      <w:r>
        <w:t>It is considered that implementation of a range of measures should lead to a reduction of the emissions.</w:t>
      </w:r>
    </w:p>
    <w:p w:rsidR="00C612C8" w:rsidRDefault="00C612C8" w:rsidP="00C612C8"/>
    <w:p w:rsidR="00C612C8" w:rsidRDefault="00C612C8" w:rsidP="00C612C8"/>
    <w:p w:rsidR="00C612C8" w:rsidRPr="00835E20" w:rsidRDefault="00C612C8" w:rsidP="00C612C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t>It is clear that the kiln contributes to the problems.</w:t>
      </w:r>
    </w:p>
    <w:p w:rsidR="00C612C8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t>It is probable that we should measure the wind characteristics at the site.</w:t>
      </w:r>
    </w:p>
    <w:p w:rsidR="00C612C8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t>It is our understanding that the clarifier does not form a direct part of the treatment system.</w:t>
      </w:r>
    </w:p>
    <w:p w:rsidR="00C612C8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t>There is a trust among peers and a growing trust with management. This encourages open communication and productivity.</w:t>
      </w:r>
    </w:p>
    <w:p w:rsidR="00C612C8" w:rsidRDefault="00C612C8" w:rsidP="00C612C8">
      <w:pPr>
        <w:rPr>
          <w:rFonts w:ascii="Times" w:hAnsi="Times"/>
        </w:rPr>
      </w:pPr>
    </w:p>
    <w:p w:rsidR="00C612C8" w:rsidRPr="00835E20" w:rsidRDefault="00C612C8" w:rsidP="00C612C8">
      <w:pPr>
        <w:rPr>
          <w:rFonts w:ascii="Times" w:hAnsi="Times"/>
        </w:rPr>
      </w:pPr>
    </w:p>
    <w:p w:rsidR="00C612C8" w:rsidRPr="002332D5" w:rsidRDefault="00C612C8" w:rsidP="00C612C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t>It is true that there is now widespread acceptance that there is a solid market for our company's goods, but there is now increased competition for our products.</w:t>
      </w:r>
    </w:p>
    <w:p w:rsidR="00AB7D76" w:rsidRDefault="008D587B"/>
    <w:sectPr w:rsidR="00AB7D76" w:rsidSect="006E5FB8">
      <w:type w:val="continuous"/>
      <w:pgSz w:w="12240" w:h="15840"/>
      <w:pgMar w:top="1440" w:right="1440" w:bottom="1440" w:left="1440" w:header="144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BDC"/>
    <w:multiLevelType w:val="hybridMultilevel"/>
    <w:tmpl w:val="A78E816C"/>
    <w:lvl w:ilvl="0" w:tplc="AE3C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12C8"/>
    <w:rsid w:val="008D587B"/>
    <w:rsid w:val="00C612C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North Dakota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Weaver-Hightower</dc:creator>
  <cp:keywords/>
  <cp:lastModifiedBy>Rebecca Weaver-Hightower</cp:lastModifiedBy>
  <cp:revision>2</cp:revision>
  <dcterms:created xsi:type="dcterms:W3CDTF">2014-10-22T11:56:00Z</dcterms:created>
  <dcterms:modified xsi:type="dcterms:W3CDTF">2014-10-22T11:59:00Z</dcterms:modified>
</cp:coreProperties>
</file>